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73" w:right="194" w:firstLine="549"/>
        <w:jc w:val="center"/>
        <w:spacing w:after="351" w:line="263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Пояснительная записка к приказу Министерства промышленности и торговли Республики Карелия «</w:t>
      </w:r>
      <w:r>
        <w:rPr>
          <w:sz w:val="28"/>
          <w:szCs w:val="28"/>
        </w:rPr>
        <w:t xml:space="preserve">О внесении изменений в приказ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Карелия </w:t>
      </w:r>
      <w:r>
        <w:rPr>
          <w:sz w:val="28"/>
          <w:szCs w:val="28"/>
        </w:rPr>
        <w:br/>
        <w:t xml:space="preserve">от 9 сентября 2024 года № 442/МПТ-П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ind w:left="7" w:right="-1"/>
        <w:rPr>
          <w:sz w:val="24"/>
          <w:szCs w:val="24"/>
          <w14:ligatures w14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7093585</wp:posOffset>
                </wp:positionH>
                <wp:positionV relativeFrom="page">
                  <wp:posOffset>8058785</wp:posOffset>
                </wp:positionV>
                <wp:extent cx="4445" cy="4445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45" cy="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558.55pt;mso-position-horizontal:absolute;mso-position-vertical-relative:page;margin-top:634.55pt;mso-position-vertical:absolute;width:0.35pt;height:0.3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7093585</wp:posOffset>
                </wp:positionH>
                <wp:positionV relativeFrom="page">
                  <wp:posOffset>7267575</wp:posOffset>
                </wp:positionV>
                <wp:extent cx="4445" cy="4445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45" cy="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page;margin-left:558.55pt;mso-position-horizontal:absolute;mso-position-vertical-relative:page;margin-top:572.25pt;mso-position-vertical:absolute;width:0.35pt;height:0.35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  <w:t xml:space="preserve">Проект приказа Министерства промышленности и торговли Республики Карелия «</w:t>
      </w:r>
      <w:r>
        <w:rPr>
          <w:sz w:val="24"/>
          <w:szCs w:val="24"/>
        </w:rPr>
        <w:t xml:space="preserve">О внесении изменений в приказ </w:t>
      </w:r>
      <w:r>
        <w:rPr>
          <w:sz w:val="24"/>
          <w:szCs w:val="24"/>
        </w:rPr>
        <w:t xml:space="preserve">Министерства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торговли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Карелия </w:t>
      </w:r>
      <w:r>
        <w:rPr>
          <w:sz w:val="24"/>
          <w:szCs w:val="24"/>
        </w:rPr>
        <w:t xml:space="preserve">от 9 сентября 2024 года № 442/МПТ-П</w:t>
      </w:r>
      <w:r>
        <w:rPr>
          <w:sz w:val="24"/>
          <w:szCs w:val="24"/>
        </w:rPr>
        <w:t xml:space="preserve">» подготовлен </w:t>
      </w:r>
      <w:r>
        <w:rPr>
          <w:sz w:val="24"/>
          <w:szCs w:val="24"/>
        </w:rPr>
        <w:t xml:space="preserve">в целях реализации постановления Правительства Российской Федерации от 31 декабря 2019 года № 1956 «Об утверждении правил маркировки товаро</w:t>
      </w:r>
      <w:r>
        <w:rPr>
          <w:sz w:val="24"/>
          <w:szCs w:val="24"/>
        </w:rPr>
        <w:t xml:space="preserve">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промышленности», поста</w:t>
      </w:r>
      <w:r>
        <w:rPr>
          <w:sz w:val="24"/>
          <w:szCs w:val="24"/>
        </w:rPr>
        <w:t xml:space="preserve">новления Правительства Российской Федерации от 5 июля 2019 года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</w:t>
      </w:r>
      <w:r>
        <w:rPr>
          <w:sz w:val="24"/>
          <w:szCs w:val="24"/>
        </w:rPr>
        <w:t xml:space="preserve">зате</w:t>
      </w:r>
      <w:r>
        <w:rPr>
          <w:sz w:val="24"/>
          <w:szCs w:val="24"/>
        </w:rPr>
        <w:t xml:space="preserve">льной маркировке средствами идентификации, в отношении обувных товаров», распоряжения Правительства Российской Федерации от 28 апреля 2018 года № 792-р «Об утверждении перечня отдельных товаров, подлежащих обязательной маркировке средствами идентификации», </w:t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8" cy="4448"/>
                <wp:effectExtent l="0" t="0" r="0" b="0"/>
                <wp:docPr id="3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448" cy="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35pt;height:0.3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  <w:t xml:space="preserve">В связи со вступлением в силу требований к обязательной маркировке средствами идентификации отдельных товаров в соответствии с распоряжением Правительства Российской Федерации от 28 апреля 2018 года № 792-р </w:t>
      </w:r>
      <w:r>
        <w:rPr>
          <w:sz w:val="24"/>
          <w:szCs w:val="24"/>
        </w:rPr>
        <w:br/>
        <w:t xml:space="preserve">«</w:t>
      </w:r>
      <w:r>
        <w:rPr>
          <w:sz w:val="24"/>
          <w:szCs w:val="24"/>
        </w:rPr>
        <w:t xml:space="preserve">Об утверждении перечня отдельных товаров, подлежащих обязательной маркировке средствами идентификации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а также в целях установления критериев </w:t>
      </w: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отнесения</w:t>
      </w:r>
      <w:r>
        <w:rPr>
          <w:sz w:val="24"/>
          <w:szCs w:val="24"/>
        </w:rPr>
        <w:t xml:space="preserve"> товаров к </w:t>
      </w:r>
      <w:r>
        <w:rPr>
          <w:sz w:val="24"/>
          <w:szCs w:val="24"/>
        </w:rPr>
        <w:t xml:space="preserve">продуктам труда ремесленников.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 w:right="-1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С 2016 года в России постепенно вводится обязательная маркировка товаров. Распоряжением Правительства Российской Федерации от 28 апреля 2018 года № 792-р «Об утверждении перечня отдельных товаров, подлежащих обязательной маркировке средствами идент</w:t>
      </w:r>
      <w:r>
        <w:rPr>
          <w:sz w:val="24"/>
          <w:szCs w:val="24"/>
        </w:rPr>
        <w:t xml:space="preserve">ификации» утверждён перечень из десяти групп товаров, подлежащих обязательной маркировке средствами идентификации, с указанием сроков введения такой маркировки. К таким товарам отнесены табачная продукция, духи и туалетная вода, различные предметы одежды, </w:t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8" cy="4448"/>
                <wp:effectExtent l="0" t="0" r="0" b="0"/>
                <wp:docPr id="4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448" cy="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35pt;height:0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  <w:t xml:space="preserve">обувные товары, фотокамеры и другие.</w:t>
      </w:r>
      <w:r>
        <w:rPr>
          <w:sz w:val="24"/>
          <w:szCs w:val="24"/>
        </w:rPr>
      </w:r>
    </w:p>
    <w:p>
      <w:pPr>
        <w:ind w:left="7" w:right="-1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В свою очередь, с учетом мнения представителей бизнеса, осуществляющих производство продукции ручной работы, в том числе относящейся к товарам народных художественных промыслов, для которых затраты, связанные с обязательной маркировкой продук</w:t>
      </w:r>
      <w:r>
        <w:rPr>
          <w:sz w:val="24"/>
          <w:szCs w:val="24"/>
        </w:rPr>
        <w:t xml:space="preserve">ции, создают существенную дополнительную финансовую нагрузку, Правительством Российской Федерации предусмотрена возможность освободить продукты труда ремесленников от обязательной маркировки средствами идентификации на уровне субъекта Российской Федерации.</w:t>
      </w:r>
      <w:r>
        <w:rPr>
          <w:sz w:val="24"/>
          <w:szCs w:val="24"/>
        </w:rPr>
      </w:r>
    </w:p>
    <w:sectPr>
      <w:footnotePr/>
      <w:endnotePr/>
      <w:type w:val="nextPage"/>
      <w:pgSz w:w="11920" w:h="16840" w:orient="portrait"/>
      <w:pgMar w:top="1440" w:right="756" w:bottom="1440" w:left="177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ind w:right="14" w:firstLine="710"/>
      <w:jc w:val="both"/>
      <w:spacing w:after="3" w:line="274" w:lineRule="auto"/>
    </w:pPr>
    <w:rPr>
      <w:rFonts w:ascii="Times New Roman" w:hAnsi="Times New Roman"/>
      <w:color w:val="000000"/>
      <w:sz w:val="26"/>
      <w:szCs w:val="22"/>
      <w:lang w:val="en-US" w:eastAsia="en-US" w:bidi="ar-SA"/>
    </w:rPr>
  </w:style>
  <w:style w:type="character" w:styleId="617" w:default="1">
    <w:name w:val="Default Paragraph Font"/>
    <w:next w:val="617"/>
    <w:link w:val="616"/>
    <w:uiPriority w:val="1"/>
    <w:semiHidden/>
    <w:unhideWhenUsed/>
  </w:style>
  <w:style w:type="table" w:styleId="618">
    <w:name w:val="Table Normal"/>
    <w:next w:val="618"/>
    <w:link w:val="616"/>
    <w:uiPriority w:val="99"/>
    <w:semiHidden/>
    <w:unhideWhenUsed/>
    <w:tblPr/>
  </w:style>
  <w:style w:type="numbering" w:styleId="619" w:default="1">
    <w:name w:val="No List"/>
    <w:next w:val="619"/>
    <w:link w:val="616"/>
    <w:uiPriority w:val="99"/>
    <w:semiHidden/>
    <w:unhideWhenUsed/>
  </w:style>
  <w:style w:type="table" w:styleId="685" w:default="1">
    <w:name w:val="Normal Table"/>
    <w:uiPriority w:val="99"/>
    <w:semiHidden/>
    <w:unhideWhenUsed/>
    <w:tblPr/>
  </w:style>
  <w:style w:type="paragraph" w:styleId="1_639" w:customStyle="1">
    <w:name w:val="Body Text"/>
    <w:basedOn w:val="85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Organization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revision>3</cp:revision>
  <dcterms:created xsi:type="dcterms:W3CDTF">2025-03-19T12:01:00Z</dcterms:created>
  <dcterms:modified xsi:type="dcterms:W3CDTF">2025-03-19T12:05:34Z</dcterms:modified>
  <cp:version>1048576</cp:version>
</cp:coreProperties>
</file>